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方正小标宋_GBK"/>
          <w:b/>
          <w:bCs/>
          <w:kern w:val="0"/>
          <w:sz w:val="36"/>
          <w:szCs w:val="36"/>
          <w:u w:val="single"/>
        </w:rPr>
      </w:pPr>
      <w:bookmarkStart w:id="0" w:name="_TOC_250000"/>
      <w:r>
        <w:rPr>
          <w:rFonts w:hint="eastAsia" w:ascii="宋体" w:hAnsi="宋体" w:eastAsia="宋体" w:cs="方正小标宋_GBK"/>
          <w:b/>
          <w:bCs/>
          <w:kern w:val="0"/>
          <w:sz w:val="36"/>
          <w:szCs w:val="36"/>
          <w:u w:val="single"/>
        </w:rPr>
        <w:t>什邡市城东片区城乡一体化建设项目（一期）电信杆</w:t>
      </w:r>
    </w:p>
    <w:p>
      <w:pPr>
        <w:widowControl/>
        <w:shd w:val="clear" w:color="auto" w:fill="FFFFFF"/>
        <w:jc w:val="center"/>
        <w:rPr>
          <w:rFonts w:ascii="宋体" w:hAnsi="宋体" w:cs="方正小标宋_GBK"/>
          <w:b/>
          <w:bCs/>
          <w:kern w:val="0"/>
          <w:sz w:val="36"/>
          <w:szCs w:val="36"/>
        </w:rPr>
      </w:pPr>
      <w:r>
        <w:rPr>
          <w:rFonts w:hint="eastAsia" w:ascii="宋体" w:hAnsi="宋体" w:eastAsia="宋体" w:cs="方正小标宋_GBK"/>
          <w:b/>
          <w:bCs/>
          <w:kern w:val="0"/>
          <w:sz w:val="36"/>
          <w:szCs w:val="36"/>
          <w:u w:val="single"/>
        </w:rPr>
        <w:t>线迁改</w:t>
      </w:r>
      <w:r>
        <w:rPr>
          <w:rFonts w:hint="eastAsia" w:ascii="宋体" w:hAnsi="宋体" w:cs="方正小标宋_GBK"/>
          <w:b/>
          <w:bCs/>
          <w:kern w:val="0"/>
          <w:sz w:val="36"/>
          <w:szCs w:val="36"/>
          <w:u w:val="single"/>
          <w:lang w:eastAsia="zh-CN"/>
        </w:rPr>
        <w:t>、绿廊建设及其配套工程配电</w:t>
      </w:r>
      <w:r>
        <w:rPr>
          <w:rFonts w:hint="eastAsia" w:ascii="宋体" w:hAnsi="宋体" w:cs="方正小标宋_GBK"/>
          <w:b/>
          <w:bCs/>
          <w:kern w:val="0"/>
          <w:sz w:val="36"/>
          <w:szCs w:val="36"/>
          <w:u w:val="single"/>
          <w:lang w:val="en-US" w:eastAsia="zh-CN"/>
        </w:rPr>
        <w:t>等三个工程预算评审</w:t>
      </w:r>
      <w:r>
        <w:rPr>
          <w:rFonts w:hint="eastAsia" w:ascii="宋体" w:hAnsi="宋体" w:eastAsia="宋体" w:cs="方正小标宋_GBK"/>
          <w:b/>
          <w:bCs/>
          <w:kern w:val="0"/>
          <w:sz w:val="36"/>
          <w:szCs w:val="36"/>
          <w:u w:val="single"/>
        </w:rPr>
        <w:t>随机抽取公告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 xml:space="preserve">本项目公告经我单位审定，现通过固定价随机抽取中选人（咨 询 人），诚邀符合资格条件的潜在申请人参与本项目的随机抽取。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eastAsiaTheme="minorEastAsia"/>
                <w:b/>
                <w:kern w:val="0"/>
                <w:sz w:val="30"/>
                <w:szCs w:val="30"/>
                <w:lang w:val="en-US" w:eastAsia="zh-CN"/>
              </w:rPr>
            </w:pPr>
            <w:r>
              <w:rPr>
                <w:rFonts w:hint="eastAsia" w:ascii="宋体" w:hAnsi="宋体" w:eastAsia="宋体" w:cs="宋体"/>
                <w:b w:val="0"/>
                <w:bCs/>
                <w:kern w:val="0"/>
                <w:sz w:val="30"/>
                <w:szCs w:val="30"/>
                <w:lang w:val="en-US" w:eastAsia="zh-CN"/>
              </w:rPr>
              <w:t>什邡市恒启农业发展有限公司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0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1"/>
              </w:numPr>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什邡市城东片区城乡一体化建设项目（一期）电信杆线迁改</w:t>
            </w:r>
          </w:p>
          <w:p>
            <w:pPr>
              <w:pStyle w:val="14"/>
              <w:numPr>
                <w:ilvl w:val="0"/>
                <w:numId w:val="1"/>
              </w:numPr>
              <w:rPr>
                <w:rFonts w:hint="eastAsia" w:ascii="宋体" w:hAnsi="宋体" w:eastAsia="宋体" w:cs="宋体"/>
                <w:b w:val="0"/>
                <w:bCs/>
                <w:kern w:val="0"/>
                <w:sz w:val="28"/>
                <w:szCs w:val="28"/>
              </w:rPr>
            </w:pPr>
            <w:r>
              <w:rPr>
                <w:rFonts w:hint="eastAsia" w:ascii="宋体" w:hAnsi="宋体" w:eastAsia="宋体" w:cs="宋体"/>
                <w:b w:val="0"/>
                <w:bCs/>
                <w:kern w:val="0"/>
                <w:sz w:val="28"/>
                <w:szCs w:val="28"/>
              </w:rPr>
              <w:t>什邡市城东片区城乡一体化建设项目（一期）绿廊建设及其配套工程配电工程（雪茄文化段、沱江路箱变）</w:t>
            </w:r>
          </w:p>
          <w:p>
            <w:pPr>
              <w:pStyle w:val="14"/>
              <w:numPr>
                <w:ilvl w:val="0"/>
                <w:numId w:val="1"/>
              </w:numPr>
            </w:pPr>
            <w:r>
              <w:rPr>
                <w:rFonts w:hint="eastAsia" w:ascii="宋体" w:hAnsi="宋体" w:eastAsia="宋体" w:cs="宋体"/>
                <w:b w:val="0"/>
                <w:bCs/>
                <w:kern w:val="0"/>
                <w:sz w:val="28"/>
                <w:szCs w:val="28"/>
              </w:rPr>
              <w:t>什邡市城东片区城乡一体化建设项目（一期）绿廊建设及其配套工程配电工程（德行东方段、筏子河段、书法文化段）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val="0"/>
                <w:bCs/>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val="0"/>
                <w:sz w:val="30"/>
                <w:szCs w:val="30"/>
                <w:lang w:val="en-US" w:eastAsia="zh-CN"/>
              </w:rPr>
            </w:pPr>
            <w:r>
              <w:rPr>
                <w:rFonts w:hint="eastAsia" w:ascii="宋体" w:hAnsi="宋体"/>
                <w:b w:val="0"/>
                <w:bCs w:val="0"/>
                <w:sz w:val="30"/>
                <w:szCs w:val="30"/>
                <w:lang w:val="en-US" w:eastAsia="zh-CN"/>
              </w:rPr>
              <w:t>工程预算：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val="0"/>
                <w:sz w:val="30"/>
                <w:szCs w:val="30"/>
                <w:lang w:val="en-US" w:eastAsia="zh-CN"/>
              </w:rPr>
            </w:pPr>
            <w:r>
              <w:rPr>
                <w:rFonts w:hint="eastAsia" w:ascii="宋体" w:hAnsi="宋体"/>
                <w:b w:val="0"/>
                <w:bCs w:val="0"/>
                <w:sz w:val="30"/>
                <w:szCs w:val="30"/>
                <w:lang w:val="en-US" w:eastAsia="zh-CN"/>
              </w:rPr>
              <w:t>1、什邡市城东片区城乡一体化建设项目（一期）电信杆线迁改</w:t>
            </w:r>
            <w:r>
              <w:rPr>
                <w:rFonts w:hint="eastAsia" w:ascii="宋体" w:hAnsi="宋体"/>
                <w:b w:val="0"/>
                <w:bCs w:val="0"/>
                <w:sz w:val="30"/>
                <w:szCs w:val="30"/>
                <w:u w:val="single"/>
                <w:lang w:val="en-US" w:eastAsia="zh-CN"/>
              </w:rPr>
              <w:t>595072.5元；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val="0"/>
                <w:sz w:val="30"/>
                <w:szCs w:val="30"/>
                <w:lang w:val="en-US" w:eastAsia="zh-CN"/>
              </w:rPr>
            </w:pPr>
            <w:r>
              <w:rPr>
                <w:rFonts w:hint="eastAsia" w:ascii="宋体" w:hAnsi="宋体"/>
                <w:b w:val="0"/>
                <w:bCs w:val="0"/>
                <w:sz w:val="30"/>
                <w:szCs w:val="30"/>
                <w:lang w:val="en-US" w:eastAsia="zh-CN"/>
              </w:rPr>
              <w:t>2、什邡市城东片区城乡一体化建设项目（一期）绿廊建设及其配套工程配电工程（雪茄文化段、沱江路箱变）</w:t>
            </w:r>
            <w:r>
              <w:rPr>
                <w:rFonts w:hint="eastAsia" w:ascii="宋体" w:hAnsi="宋体"/>
                <w:b w:val="0"/>
                <w:bCs w:val="0"/>
                <w:sz w:val="30"/>
                <w:szCs w:val="30"/>
                <w:u w:val="single"/>
                <w:lang w:val="en-US" w:eastAsia="zh-CN"/>
              </w:rPr>
              <w:t>426272.29元；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宋体" w:hAnsi="宋体"/>
                <w:b w:val="0"/>
                <w:bCs w:val="0"/>
                <w:sz w:val="30"/>
                <w:szCs w:val="30"/>
                <w:lang w:val="en-US" w:eastAsia="zh-CN"/>
              </w:rPr>
              <w:t>3、什邡市城东片区城乡一体化建设项目（一期）绿廊建设及其配套工程配电工程（德行东方段、筏子河段、书法文化段）</w:t>
            </w:r>
            <w:r>
              <w:rPr>
                <w:rFonts w:hint="eastAsia" w:ascii="宋体" w:hAnsi="宋体"/>
                <w:b w:val="0"/>
                <w:bCs w:val="0"/>
                <w:sz w:val="30"/>
                <w:szCs w:val="30"/>
                <w:u w:val="single"/>
                <w:lang w:val="en-US" w:eastAsia="zh-CN"/>
              </w:rPr>
              <w:t>341637.12</w:t>
            </w:r>
            <w:r>
              <w:rPr>
                <w:rFonts w:hint="eastAsia" w:ascii="宋体" w:hAnsi="宋体"/>
                <w:b w:val="0"/>
                <w:bCs w:val="0"/>
                <w:sz w:val="30"/>
                <w:szCs w:val="30"/>
                <w:lang w:val="en-US" w:eastAsia="zh-CN"/>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w:t>
            </w:r>
            <w:r>
              <w:rPr>
                <w:rFonts w:hint="eastAsia" w:ascii="宋体" w:hAnsi="宋体" w:cs="宋体"/>
                <w:b/>
                <w:kern w:val="0"/>
                <w:sz w:val="30"/>
                <w:szCs w:val="30"/>
                <w:lang w:val="en-US" w:eastAsia="zh-CN"/>
              </w:rPr>
              <w:t xml:space="preserve">    </w:t>
            </w:r>
            <w:r>
              <w:rPr>
                <w:rFonts w:hint="eastAsia" w:ascii="宋体" w:hAnsi="宋体" w:eastAsia="宋体" w:cs="宋体"/>
                <w:b/>
                <w:kern w:val="0"/>
                <w:sz w:val="30"/>
                <w:szCs w:val="30"/>
              </w:rPr>
              <w:t>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ascii="宋体" w:hAnsi="宋体"/>
                <w:b w:val="0"/>
                <w:bCs w:val="0"/>
                <w:sz w:val="30"/>
                <w:szCs w:val="30"/>
                <w:lang w:val="en-US" w:eastAsia="zh-CN"/>
              </w:rPr>
              <w:t>配套电力通道建设、电力杆线迁改、线路迁改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pPr>
            <w:r>
              <w:rPr>
                <w:rFonts w:hint="eastAsia" w:cs="宋体"/>
                <w:b w:val="0"/>
                <w:bCs/>
                <w:kern w:val="0"/>
                <w:sz w:val="28"/>
                <w:szCs w:val="28"/>
                <w:lang w:val="en-US" w:eastAsia="zh-CN"/>
              </w:rPr>
              <w:t>审核</w:t>
            </w:r>
            <w:r>
              <w:rPr>
                <w:rFonts w:hint="eastAsia" w:ascii="宋体" w:hAnsi="宋体" w:eastAsia="宋体" w:cs="宋体"/>
                <w:b w:val="0"/>
                <w:bCs/>
                <w:kern w:val="0"/>
                <w:sz w:val="28"/>
                <w:szCs w:val="28"/>
                <w:lang w:eastAsia="zh-CN"/>
              </w:rPr>
              <w:t>时间</w:t>
            </w:r>
            <w:r>
              <w:rPr>
                <w:rFonts w:hint="eastAsia" w:cs="宋体"/>
                <w:b w:val="0"/>
                <w:bCs/>
                <w:kern w:val="0"/>
                <w:sz w:val="28"/>
                <w:szCs w:val="28"/>
                <w:lang w:val="en-US" w:eastAsia="zh-CN"/>
              </w:rPr>
              <w:t>每个项目5</w:t>
            </w:r>
            <w:r>
              <w:rPr>
                <w:rFonts w:hint="eastAsia" w:ascii="宋体" w:hAnsi="宋体" w:eastAsia="宋体" w:cs="宋体"/>
                <w:b w:val="0"/>
                <w:bCs/>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val="0"/>
          <w:bCs w:val="0"/>
          <w:kern w:val="0"/>
          <w:sz w:val="30"/>
          <w:szCs w:val="30"/>
          <w:lang w:val="en-US" w:eastAsia="zh-CN"/>
        </w:rPr>
        <w:t>按质按量完</w:t>
      </w:r>
      <w:r>
        <w:rPr>
          <w:rFonts w:hint="eastAsia" w:ascii="宋体" w:hAnsi="宋体" w:cs="宋体"/>
          <w:b w:val="0"/>
          <w:bCs w:val="0"/>
          <w:kern w:val="0"/>
          <w:sz w:val="30"/>
          <w:szCs w:val="30"/>
        </w:rPr>
        <w:t>成本项目</w:t>
      </w:r>
      <w:r>
        <w:rPr>
          <w:rFonts w:hint="eastAsia" w:ascii="宋体" w:hAnsi="宋体" w:cs="宋体"/>
          <w:b w:val="0"/>
          <w:bCs w:val="0"/>
          <w:kern w:val="0"/>
          <w:sz w:val="30"/>
          <w:szCs w:val="30"/>
          <w:lang w:val="en-US" w:eastAsia="zh-CN"/>
        </w:rPr>
        <w:t>预算评审，并提供评审报告</w:t>
      </w:r>
      <w:r>
        <w:rPr>
          <w:rFonts w:hint="eastAsia" w:ascii="宋体" w:hAnsi="宋体" w:cs="宋体"/>
          <w:b w:val="0"/>
          <w:bCs w:val="0"/>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（1）具备独立的企业法人资格；</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w:t>
      </w:r>
      <w:r>
        <w:rPr>
          <w:rFonts w:hint="eastAsia" w:ascii="宋体" w:hAnsi="宋体" w:cs="宋体"/>
          <w:b w:val="0"/>
          <w:bCs w:val="0"/>
          <w:kern w:val="0"/>
          <w:sz w:val="30"/>
          <w:szCs w:val="30"/>
          <w:lang w:val="en-US" w:eastAsia="zh-CN"/>
        </w:rPr>
        <w:t>2</w:t>
      </w:r>
      <w:r>
        <w:rPr>
          <w:rFonts w:hint="eastAsia" w:ascii="宋体" w:hAnsi="宋体" w:cs="宋体"/>
          <w:b w:val="0"/>
          <w:bCs w:val="0"/>
          <w:kern w:val="0"/>
          <w:sz w:val="30"/>
          <w:szCs w:val="30"/>
        </w:rPr>
        <w:t>）具备承担本工程所须的人员、设备、技术、经济能力。</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highlight w:val="none"/>
          <w:lang w:val="en-US" w:eastAsia="zh-CN"/>
        </w:rPr>
        <w:t>安装</w:t>
      </w:r>
      <w:r>
        <w:rPr>
          <w:rFonts w:ascii="宋体" w:hAnsi="宋体" w:cs="宋体"/>
          <w:b/>
          <w:bCs/>
          <w:kern w:val="0"/>
          <w:sz w:val="30"/>
          <w:szCs w:val="30"/>
        </w:rPr>
        <w:t>专业）</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color w:val="auto"/>
          <w:kern w:val="0"/>
          <w:sz w:val="30"/>
          <w:szCs w:val="30"/>
          <w:highlight w:val="non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color w:val="auto"/>
          <w:kern w:val="0"/>
          <w:sz w:val="30"/>
          <w:szCs w:val="30"/>
          <w:highlight w:val="none"/>
          <w:u w:val="single"/>
        </w:rPr>
        <w:t>20</w:t>
      </w:r>
      <w:r>
        <w:rPr>
          <w:rFonts w:hint="eastAsia" w:ascii="宋体" w:hAnsi="宋体" w:cs="宋体"/>
          <w:b/>
          <w:bCs/>
          <w:color w:val="auto"/>
          <w:kern w:val="0"/>
          <w:sz w:val="30"/>
          <w:szCs w:val="30"/>
          <w:highlight w:val="none"/>
          <w:u w:val="single"/>
          <w:lang w:val="en-US" w:eastAsia="zh-CN"/>
        </w:rPr>
        <w:t>24</w:t>
      </w:r>
      <w:r>
        <w:rPr>
          <w:rFonts w:hint="eastAsia" w:ascii="宋体" w:hAnsi="宋体" w:eastAsia="宋体" w:cs="宋体"/>
          <w:b/>
          <w:bCs/>
          <w:color w:val="auto"/>
          <w:kern w:val="0"/>
          <w:sz w:val="30"/>
          <w:szCs w:val="30"/>
          <w:highlight w:val="none"/>
        </w:rPr>
        <w:t>年</w:t>
      </w:r>
      <w:r>
        <w:rPr>
          <w:rFonts w:hint="eastAsia" w:ascii="宋体" w:hAnsi="宋体" w:cs="宋体"/>
          <w:b/>
          <w:bCs/>
          <w:color w:val="auto"/>
          <w:kern w:val="0"/>
          <w:sz w:val="30"/>
          <w:szCs w:val="30"/>
          <w:highlight w:val="none"/>
          <w:u w:val="single"/>
          <w:lang w:val="en-US" w:eastAsia="zh-CN"/>
        </w:rPr>
        <w:t>1</w:t>
      </w:r>
      <w:r>
        <w:rPr>
          <w:rFonts w:hint="eastAsia" w:ascii="宋体" w:hAnsi="宋体" w:eastAsia="宋体" w:cs="宋体"/>
          <w:b/>
          <w:bCs/>
          <w:color w:val="auto"/>
          <w:kern w:val="0"/>
          <w:sz w:val="30"/>
          <w:szCs w:val="30"/>
          <w:highlight w:val="none"/>
        </w:rPr>
        <w:t>月</w:t>
      </w:r>
      <w:r>
        <w:rPr>
          <w:rFonts w:hint="eastAsia" w:ascii="宋体" w:hAnsi="宋体" w:cs="宋体"/>
          <w:b/>
          <w:bCs/>
          <w:color w:val="auto"/>
          <w:kern w:val="0"/>
          <w:sz w:val="30"/>
          <w:szCs w:val="30"/>
          <w:highlight w:val="none"/>
          <w:u w:val="single"/>
          <w:lang w:val="en-US" w:eastAsia="zh-CN"/>
        </w:rPr>
        <w:t>8</w:t>
      </w:r>
      <w:r>
        <w:rPr>
          <w:rFonts w:hint="eastAsia" w:ascii="宋体" w:hAnsi="宋体" w:eastAsia="宋体" w:cs="宋体"/>
          <w:b/>
          <w:bCs/>
          <w:color w:val="auto"/>
          <w:kern w:val="0"/>
          <w:sz w:val="30"/>
          <w:szCs w:val="30"/>
          <w:highlight w:val="none"/>
        </w:rPr>
        <w:t>日</w:t>
      </w:r>
      <w:r>
        <w:rPr>
          <w:rFonts w:hint="eastAsia" w:ascii="宋体" w:hAnsi="宋体" w:cs="宋体"/>
          <w:b/>
          <w:bCs/>
          <w:color w:val="auto"/>
          <w:kern w:val="0"/>
          <w:sz w:val="30"/>
          <w:szCs w:val="30"/>
          <w:highlight w:val="none"/>
          <w:u w:val="single"/>
          <w:lang w:val="en-US" w:eastAsia="zh-CN"/>
        </w:rPr>
        <w:t>9</w:t>
      </w:r>
      <w:r>
        <w:rPr>
          <w:rFonts w:hint="eastAsia" w:ascii="宋体" w:hAnsi="宋体" w:eastAsia="宋体" w:cs="宋体"/>
          <w:b/>
          <w:bCs/>
          <w:color w:val="auto"/>
          <w:kern w:val="0"/>
          <w:sz w:val="30"/>
          <w:szCs w:val="30"/>
          <w:highlight w:val="none"/>
        </w:rPr>
        <w:t>时</w:t>
      </w:r>
      <w:r>
        <w:rPr>
          <w:rFonts w:hint="eastAsia" w:ascii="宋体" w:hAnsi="宋体" w:cs="宋体"/>
          <w:b/>
          <w:bCs/>
          <w:color w:val="auto"/>
          <w:kern w:val="0"/>
          <w:sz w:val="30"/>
          <w:szCs w:val="30"/>
          <w:highlight w:val="none"/>
          <w:u w:val="single"/>
          <w:lang w:val="en-US" w:eastAsia="zh-CN"/>
        </w:rPr>
        <w:t>0</w:t>
      </w:r>
      <w:r>
        <w:rPr>
          <w:rFonts w:hint="eastAsia" w:ascii="宋体" w:hAnsi="宋体" w:eastAsia="宋体" w:cs="宋体"/>
          <w:b/>
          <w:bCs/>
          <w:color w:val="auto"/>
          <w:kern w:val="0"/>
          <w:sz w:val="30"/>
          <w:szCs w:val="30"/>
          <w:highlight w:val="none"/>
          <w:u w:val="single"/>
        </w:rPr>
        <w:t>0</w:t>
      </w:r>
      <w:r>
        <w:rPr>
          <w:rFonts w:hint="eastAsia" w:ascii="宋体" w:hAnsi="宋体" w:eastAsia="宋体" w:cs="宋体"/>
          <w:b/>
          <w:bCs/>
          <w:color w:val="auto"/>
          <w:kern w:val="0"/>
          <w:sz w:val="30"/>
          <w:szCs w:val="30"/>
          <w:highlight w:val="none"/>
        </w:rPr>
        <w:t>分至</w:t>
      </w:r>
      <w:r>
        <w:rPr>
          <w:rFonts w:hint="eastAsia" w:ascii="宋体" w:hAnsi="宋体" w:eastAsia="宋体" w:cs="宋体"/>
          <w:b/>
          <w:bCs/>
          <w:color w:val="auto"/>
          <w:kern w:val="0"/>
          <w:sz w:val="30"/>
          <w:szCs w:val="30"/>
          <w:highlight w:val="none"/>
          <w:u w:val="single"/>
        </w:rPr>
        <w:t>2023</w:t>
      </w:r>
      <w:r>
        <w:rPr>
          <w:rFonts w:hint="eastAsia" w:ascii="宋体" w:hAnsi="宋体" w:eastAsia="宋体" w:cs="宋体"/>
          <w:b/>
          <w:bCs/>
          <w:color w:val="auto"/>
          <w:kern w:val="0"/>
          <w:sz w:val="30"/>
          <w:szCs w:val="30"/>
          <w:highlight w:val="none"/>
        </w:rPr>
        <w:t>年</w:t>
      </w:r>
      <w:r>
        <w:rPr>
          <w:rFonts w:hint="eastAsia" w:ascii="宋体" w:hAnsi="宋体" w:cs="宋体"/>
          <w:b/>
          <w:bCs/>
          <w:color w:val="auto"/>
          <w:kern w:val="0"/>
          <w:sz w:val="30"/>
          <w:szCs w:val="30"/>
          <w:highlight w:val="none"/>
          <w:u w:val="single"/>
          <w:lang w:val="en-US" w:eastAsia="zh-CN"/>
        </w:rPr>
        <w:t>1</w:t>
      </w:r>
      <w:r>
        <w:rPr>
          <w:rFonts w:hint="eastAsia" w:ascii="宋体" w:hAnsi="宋体" w:eastAsia="宋体" w:cs="宋体"/>
          <w:b/>
          <w:bCs/>
          <w:color w:val="auto"/>
          <w:kern w:val="0"/>
          <w:sz w:val="30"/>
          <w:szCs w:val="30"/>
          <w:highlight w:val="none"/>
        </w:rPr>
        <w:t>月</w:t>
      </w:r>
      <w:r>
        <w:rPr>
          <w:rFonts w:hint="eastAsia" w:ascii="宋体" w:hAnsi="宋体" w:cs="宋体"/>
          <w:b/>
          <w:bCs/>
          <w:color w:val="auto"/>
          <w:kern w:val="0"/>
          <w:sz w:val="30"/>
          <w:szCs w:val="30"/>
          <w:highlight w:val="none"/>
          <w:lang w:val="en-US" w:eastAsia="zh-CN"/>
        </w:rPr>
        <w:t>8</w:t>
      </w:r>
      <w:r>
        <w:rPr>
          <w:rFonts w:hint="eastAsia" w:ascii="宋体" w:hAnsi="宋体" w:eastAsia="宋体" w:cs="宋体"/>
          <w:b/>
          <w:bCs/>
          <w:color w:val="auto"/>
          <w:kern w:val="0"/>
          <w:sz w:val="30"/>
          <w:szCs w:val="30"/>
          <w:highlight w:val="none"/>
        </w:rPr>
        <w:t>日</w:t>
      </w:r>
      <w:r>
        <w:rPr>
          <w:rFonts w:hint="eastAsia" w:ascii="宋体" w:hAnsi="宋体" w:cs="宋体"/>
          <w:b/>
          <w:bCs/>
          <w:color w:val="auto"/>
          <w:kern w:val="0"/>
          <w:sz w:val="30"/>
          <w:szCs w:val="30"/>
          <w:highlight w:val="none"/>
          <w:u w:val="single"/>
          <w:lang w:val="en-US" w:eastAsia="zh-CN"/>
        </w:rPr>
        <w:t>12</w:t>
      </w:r>
      <w:r>
        <w:rPr>
          <w:rFonts w:hint="eastAsia" w:ascii="宋体" w:hAnsi="宋体" w:eastAsia="宋体" w:cs="宋体"/>
          <w:b/>
          <w:bCs/>
          <w:color w:val="auto"/>
          <w:kern w:val="0"/>
          <w:sz w:val="30"/>
          <w:szCs w:val="30"/>
          <w:highlight w:val="none"/>
        </w:rPr>
        <w:t>时</w:t>
      </w:r>
      <w:r>
        <w:rPr>
          <w:rFonts w:hint="eastAsia" w:ascii="宋体" w:hAnsi="宋体" w:cs="宋体"/>
          <w:b/>
          <w:bCs/>
          <w:color w:val="auto"/>
          <w:kern w:val="0"/>
          <w:sz w:val="30"/>
          <w:szCs w:val="30"/>
          <w:highlight w:val="none"/>
          <w:u w:val="single"/>
          <w:lang w:val="en-US" w:eastAsia="zh-CN"/>
        </w:rPr>
        <w:t>0</w:t>
      </w:r>
      <w:r>
        <w:rPr>
          <w:rFonts w:hint="eastAsia" w:ascii="宋体" w:hAnsi="宋体" w:eastAsia="宋体" w:cs="宋体"/>
          <w:b/>
          <w:bCs/>
          <w:color w:val="auto"/>
          <w:kern w:val="0"/>
          <w:sz w:val="30"/>
          <w:szCs w:val="30"/>
          <w:highlight w:val="none"/>
          <w:u w:val="single"/>
        </w:rPr>
        <w:t>0</w:t>
      </w:r>
      <w:r>
        <w:rPr>
          <w:rFonts w:hint="eastAsia" w:ascii="宋体" w:hAnsi="宋体" w:eastAsia="宋体" w:cs="宋体"/>
          <w:b/>
          <w:bCs/>
          <w:color w:val="auto"/>
          <w:kern w:val="0"/>
          <w:sz w:val="30"/>
          <w:szCs w:val="30"/>
          <w:highlight w:val="none"/>
        </w:rPr>
        <w:t>分；</w:t>
      </w:r>
      <w:r>
        <w:rPr>
          <w:rFonts w:hint="eastAsia" w:ascii="宋体" w:hAnsi="宋体" w:eastAsia="宋体" w:cs="宋体"/>
          <w:color w:val="auto"/>
          <w:kern w:val="0"/>
          <w:sz w:val="30"/>
          <w:szCs w:val="30"/>
          <w:highlight w:val="none"/>
        </w:rPr>
        <w:t>抽取时间即北京时间</w:t>
      </w:r>
      <w:r>
        <w:rPr>
          <w:rFonts w:hint="eastAsia" w:ascii="宋体" w:hAnsi="宋体" w:eastAsia="宋体" w:cs="宋体"/>
          <w:b/>
          <w:bCs/>
          <w:color w:val="auto"/>
          <w:kern w:val="0"/>
          <w:sz w:val="30"/>
          <w:szCs w:val="30"/>
          <w:highlight w:val="none"/>
          <w:u w:val="single"/>
        </w:rPr>
        <w:t>2023</w:t>
      </w:r>
      <w:r>
        <w:rPr>
          <w:rFonts w:hint="eastAsia" w:ascii="宋体" w:hAnsi="宋体" w:eastAsia="宋体" w:cs="宋体"/>
          <w:b/>
          <w:bCs/>
          <w:color w:val="auto"/>
          <w:kern w:val="0"/>
          <w:sz w:val="30"/>
          <w:szCs w:val="30"/>
          <w:highlight w:val="none"/>
        </w:rPr>
        <w:t>年</w:t>
      </w:r>
      <w:r>
        <w:rPr>
          <w:rFonts w:hint="eastAsia" w:ascii="宋体" w:hAnsi="宋体" w:cs="宋体"/>
          <w:b/>
          <w:bCs/>
          <w:color w:val="auto"/>
          <w:kern w:val="0"/>
          <w:sz w:val="30"/>
          <w:szCs w:val="30"/>
          <w:highlight w:val="none"/>
          <w:u w:val="single"/>
          <w:lang w:val="en-US" w:eastAsia="zh-CN"/>
        </w:rPr>
        <w:t>1</w:t>
      </w:r>
      <w:r>
        <w:rPr>
          <w:rFonts w:hint="eastAsia" w:ascii="宋体" w:hAnsi="宋体" w:eastAsia="宋体" w:cs="宋体"/>
          <w:b/>
          <w:bCs/>
          <w:color w:val="auto"/>
          <w:kern w:val="0"/>
          <w:sz w:val="30"/>
          <w:szCs w:val="30"/>
          <w:highlight w:val="none"/>
        </w:rPr>
        <w:t>月</w:t>
      </w:r>
      <w:r>
        <w:rPr>
          <w:rFonts w:hint="eastAsia" w:ascii="宋体" w:hAnsi="宋体" w:cs="宋体"/>
          <w:b/>
          <w:bCs/>
          <w:color w:val="auto"/>
          <w:kern w:val="0"/>
          <w:sz w:val="30"/>
          <w:szCs w:val="30"/>
          <w:highlight w:val="none"/>
          <w:u w:val="single"/>
          <w:lang w:val="en-US" w:eastAsia="zh-CN"/>
        </w:rPr>
        <w:t>8</w:t>
      </w:r>
      <w:r>
        <w:rPr>
          <w:rFonts w:hint="eastAsia" w:ascii="宋体" w:hAnsi="宋体" w:eastAsia="宋体" w:cs="宋体"/>
          <w:b/>
          <w:bCs/>
          <w:color w:val="auto"/>
          <w:kern w:val="0"/>
          <w:sz w:val="30"/>
          <w:szCs w:val="30"/>
          <w:highlight w:val="none"/>
        </w:rPr>
        <w:t>日</w:t>
      </w:r>
      <w:r>
        <w:rPr>
          <w:rFonts w:hint="eastAsia" w:ascii="宋体" w:hAnsi="宋体" w:cs="宋体"/>
          <w:b/>
          <w:bCs/>
          <w:color w:val="auto"/>
          <w:kern w:val="0"/>
          <w:sz w:val="30"/>
          <w:szCs w:val="30"/>
          <w:highlight w:val="none"/>
          <w:u w:val="single"/>
          <w:lang w:val="en-US" w:eastAsia="zh-CN"/>
        </w:rPr>
        <w:t>15</w:t>
      </w:r>
      <w:r>
        <w:rPr>
          <w:rFonts w:hint="eastAsia" w:ascii="宋体" w:hAnsi="宋体" w:eastAsia="宋体" w:cs="宋体"/>
          <w:b/>
          <w:bCs/>
          <w:color w:val="auto"/>
          <w:kern w:val="0"/>
          <w:sz w:val="30"/>
          <w:szCs w:val="30"/>
          <w:highlight w:val="none"/>
        </w:rPr>
        <w:t>时</w:t>
      </w:r>
      <w:r>
        <w:rPr>
          <w:rFonts w:hint="eastAsia" w:ascii="宋体" w:hAnsi="宋体" w:eastAsia="宋体" w:cs="宋体"/>
          <w:b/>
          <w:bCs/>
          <w:color w:val="auto"/>
          <w:kern w:val="0"/>
          <w:sz w:val="30"/>
          <w:szCs w:val="30"/>
          <w:highlight w:val="none"/>
          <w:u w:val="single"/>
        </w:rPr>
        <w:t>00</w:t>
      </w:r>
      <w:r>
        <w:rPr>
          <w:rFonts w:hint="eastAsia" w:ascii="宋体" w:hAnsi="宋体" w:eastAsia="宋体" w:cs="宋体"/>
          <w:b/>
          <w:bCs/>
          <w:color w:val="auto"/>
          <w:kern w:val="0"/>
          <w:sz w:val="30"/>
          <w:szCs w:val="30"/>
          <w:highlight w:val="none"/>
        </w:rPr>
        <w:t>分</w:t>
      </w:r>
      <w:r>
        <w:rPr>
          <w:rFonts w:hint="eastAsia" w:ascii="宋体" w:hAnsi="宋体" w:eastAsia="宋体" w:cs="宋体"/>
          <w:color w:val="auto"/>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color w:val="auto"/>
          <w:kern w:val="0"/>
          <w:sz w:val="30"/>
          <w:szCs w:val="30"/>
          <w:highlight w:val="none"/>
        </w:rPr>
        <w:t>报名</w:t>
      </w:r>
      <w:r>
        <w:rPr>
          <w:rFonts w:hint="eastAsia" w:ascii="宋体" w:hAnsi="宋体" w:eastAsia="宋体" w:cs="宋体"/>
          <w:kern w:val="0"/>
          <w:sz w:val="30"/>
          <w:szCs w:val="30"/>
        </w:rPr>
        <w:t>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r>
        <w:rPr>
          <w:rFonts w:hint="eastAsia"/>
          <w:sz w:val="30"/>
          <w:szCs w:val="30"/>
          <w:lang w:eastAsia="zh-CN"/>
        </w:rPr>
        <w:t>，</w:t>
      </w:r>
      <w:r>
        <w:rPr>
          <w:rFonts w:hint="eastAsia"/>
          <w:b/>
          <w:bCs/>
          <w:sz w:val="30"/>
          <w:szCs w:val="30"/>
          <w:lang w:val="en-US" w:eastAsia="zh-CN"/>
        </w:rPr>
        <w:t>本次三个项目只抽取一家中标人</w:t>
      </w:r>
      <w:r>
        <w:rPr>
          <w:rFonts w:hint="eastAsia"/>
          <w:sz w:val="30"/>
          <w:szCs w:val="30"/>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817"/>
        <w:gridCol w:w="14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817"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434"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84"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eastAsia" w:ascii="宋体" w:hAnsi="宋体" w:eastAsia="宋体" w:cs="宋体"/>
                <w:kern w:val="0"/>
                <w:sz w:val="24"/>
                <w:szCs w:val="24"/>
                <w:lang w:eastAsia="zh-CN"/>
              </w:rPr>
            </w:pPr>
            <w:r>
              <w:rPr>
                <w:rFonts w:hint="eastAsia" w:ascii="宋体" w:hAnsi="宋体" w:cs="华文仿宋"/>
                <w:kern w:val="0"/>
                <w:sz w:val="28"/>
                <w:szCs w:val="28"/>
                <w:lang w:val="en-US" w:eastAsia="zh-CN"/>
              </w:rPr>
              <w:t>/</w:t>
            </w:r>
          </w:p>
        </w:tc>
        <w:tc>
          <w:tcPr>
            <w:tcW w:w="3817"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434"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w:t>
      </w:r>
      <w:r>
        <w:rPr>
          <w:rFonts w:hint="eastAsia" w:ascii="宋体" w:hAnsi="宋体" w:cs="宋体"/>
          <w:kern w:val="0"/>
          <w:sz w:val="30"/>
          <w:szCs w:val="30"/>
          <w:lang w:val="en-US" w:eastAsia="zh-CN"/>
        </w:rPr>
        <w:t>经采购人</w:t>
      </w:r>
      <w:r>
        <w:rPr>
          <w:rFonts w:hint="eastAsia" w:ascii="宋体" w:hAnsi="宋体" w:eastAsia="宋体" w:cs="宋体"/>
          <w:kern w:val="0"/>
          <w:sz w:val="30"/>
          <w:szCs w:val="30"/>
        </w:rPr>
        <w:t>审核通过后，方可参与随机抽取</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具体格式详附件</w:t>
      </w:r>
      <w:r>
        <w:rPr>
          <w:rFonts w:hint="eastAsia" w:ascii="宋体" w:hAnsi="宋体" w:eastAsia="宋体" w:cs="宋体"/>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注意：为项目负责人参加抽取</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bookmarkStart w:id="17" w:name="_GoBack"/>
      <w:bookmarkEnd w:id="17"/>
      <w:r>
        <w:rPr>
          <w:rFonts w:asciiTheme="minorEastAsia" w:hAnsiTheme="minorEastAsia" w:eastAsiaTheme="minorEastAsia"/>
          <w:b w:val="0"/>
          <w:lang w:eastAsia="zh-CN"/>
        </w:rPr>
        <w:br w:type="page"/>
      </w:r>
      <w:bookmarkEnd w:id="0"/>
    </w:p>
    <w:p>
      <w:pPr>
        <w:pStyle w:val="2"/>
        <w:tabs>
          <w:tab w:val="left" w:pos="7454"/>
          <w:tab w:val="left" w:pos="8819"/>
        </w:tabs>
        <w:ind w:left="0" w:firstLine="480"/>
        <w:jc w:val="center"/>
        <w:outlineLvl w:val="9"/>
        <w:rPr>
          <w:rFonts w:hint="eastAsia"/>
          <w:sz w:val="24"/>
          <w:lang w:eastAsia="zh-CN"/>
        </w:rPr>
      </w:pPr>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4" w:type="first"/>
          <w:footerReference r:id="rId3"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bookmarkStart w:id="1" w:name="_Toc512679902"/>
      <w:bookmarkStart w:id="2" w:name="_Toc512591496"/>
      <w:bookmarkStart w:id="3" w:name="_Toc513808073"/>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bookmarkEnd w:id="1"/>
    <w:bookmarkEnd w:id="2"/>
    <w:bookmarkEnd w:id="3"/>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6"/>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5" w:type="default"/>
          <w:footerReference r:id="rId6"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附件三：</w:t>
      </w:r>
    </w:p>
    <w:p>
      <w:pPr>
        <w:jc w:val="center"/>
        <w:outlineLvl w:val="9"/>
        <w:rPr>
          <w:b/>
          <w:sz w:val="32"/>
          <w:lang w:eastAsia="zh-CN"/>
        </w:rPr>
      </w:pPr>
      <w:bookmarkStart w:id="4" w:name="_Toc513808079"/>
      <w:bookmarkStart w:id="5" w:name="_Toc512591502"/>
      <w:bookmarkStart w:id="6" w:name="_Toc512679908"/>
      <w:r>
        <w:rPr>
          <w:b/>
          <w:sz w:val="32"/>
          <w:lang w:eastAsia="zh-CN"/>
        </w:rPr>
        <w:t>投标人基本情况表</w:t>
      </w:r>
      <w:bookmarkEnd w:id="4"/>
      <w:bookmarkEnd w:id="5"/>
      <w:bookmarkEnd w:id="6"/>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附件四：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pPr>
      <w:bookmarkStart w:id="7" w:name="_Toc79497337"/>
      <w:bookmarkStart w:id="8" w:name="_Toc22849730"/>
      <w:r>
        <w:rPr>
          <w:lang w:eastAsia="zh-CN"/>
        </w:rPr>
        <w:t>合同</w:t>
      </w:r>
      <w:r>
        <w:rPr>
          <w:rFonts w:hint="eastAsia"/>
          <w:lang w:eastAsia="zh-CN"/>
        </w:rPr>
        <w:t>主要</w:t>
      </w:r>
      <w:r>
        <w:rPr>
          <w:lang w:eastAsia="zh-CN"/>
        </w:rPr>
        <w:t>条款及格式</w:t>
      </w:r>
      <w:bookmarkEnd w:id="7"/>
    </w:p>
    <w:p>
      <w:pPr>
        <w:autoSpaceDE w:val="0"/>
        <w:autoSpaceDN w:val="0"/>
        <w:adjustRightInd w:val="0"/>
        <w:spacing w:before="79" w:line="339" w:lineRule="exact"/>
        <w:ind w:right="-20"/>
        <w:jc w:val="left"/>
        <w:rPr>
          <w:rFonts w:ascii="宋体"/>
          <w:color w:val="auto"/>
          <w:kern w:val="0"/>
          <w:sz w:val="30"/>
          <w:szCs w:val="30"/>
          <w:highlight w:val="none"/>
        </w:rPr>
      </w:pPr>
      <w:bookmarkStart w:id="9" w:name="_Toc24380418"/>
      <w:bookmarkStart w:id="10" w:name="_Toc419045066"/>
      <w:bookmarkStart w:id="11" w:name="_Toc534654849"/>
      <w:bookmarkStart w:id="12" w:name="_Toc5638599"/>
      <w:bookmarkStart w:id="13" w:name="_Toc24380786"/>
      <w:bookmarkStart w:id="14" w:name="_Toc5639435"/>
      <w:bookmarkStart w:id="15" w:name="_Toc5639329"/>
      <w:bookmarkStart w:id="16" w:name="_Toc493602372"/>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7" w:type="default"/>
          <w:footerReference r:id="rId8"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9"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9072"/>
        </w:tabs>
        <w:autoSpaceDE w:val="0"/>
        <w:autoSpaceDN w:val="0"/>
        <w:adjustRightInd w:val="0"/>
        <w:spacing w:line="500" w:lineRule="exact"/>
        <w:ind w:right="12" w:firstLine="440" w:firstLineChars="200"/>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什邡市城东片区城乡一体化建设项目（一期）电信杆线迁改</w:t>
      </w:r>
      <w:r>
        <w:rPr>
          <w:rFonts w:hint="eastAsia" w:ascii="宋体" w:hAnsi="宋体"/>
          <w:color w:val="auto"/>
          <w:kern w:val="0"/>
          <w:highlight w:val="none"/>
          <w:u w:val="single"/>
          <w:lang w:eastAsia="zh-CN"/>
        </w:rPr>
        <w:t>、绿廊建设及其配套工程配电</w:t>
      </w:r>
      <w:r>
        <w:rPr>
          <w:rFonts w:hint="eastAsia" w:ascii="宋体" w:hAnsi="宋体"/>
          <w:color w:val="auto"/>
          <w:kern w:val="0"/>
          <w:highlight w:val="none"/>
          <w:u w:val="single"/>
          <w:lang w:val="en-US" w:eastAsia="zh-CN"/>
        </w:rPr>
        <w:t xml:space="preserve">等三个工程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0"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1"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2"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9"/>
    <w:bookmarkEnd w:id="10"/>
    <w:bookmarkEnd w:id="11"/>
    <w:bookmarkEnd w:id="12"/>
    <w:bookmarkEnd w:id="13"/>
    <w:bookmarkEnd w:id="14"/>
    <w:bookmarkEnd w:id="15"/>
    <w:bookmarkEnd w:id="16"/>
    <w:p>
      <w:pPr>
        <w:pStyle w:val="2"/>
        <w:ind w:left="440" w:firstLine="480"/>
        <w:rPr>
          <w:rFonts w:cs="宋体"/>
          <w:sz w:val="24"/>
          <w:lang w:eastAsia="zh-CN"/>
        </w:rPr>
      </w:pPr>
    </w:p>
    <w:bookmarkEnd w:id="8"/>
    <w:p>
      <w:pPr>
        <w:rPr>
          <w:lang w:eastAsia="zh-CN"/>
        </w:rPr>
      </w:pPr>
    </w:p>
    <w:sectPr>
      <w:headerReference r:id="rId13" w:type="default"/>
      <w:footerReference r:id="rId14"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57B57"/>
    <w:multiLevelType w:val="singleLevel"/>
    <w:tmpl w:val="4E857B57"/>
    <w:lvl w:ilvl="0" w:tentative="0">
      <w:start w:val="1"/>
      <w:numFmt w:val="chineseCounting"/>
      <w:suff w:val="nothing"/>
      <w:lvlText w:val="%1、"/>
      <w:lvlJc w:val="left"/>
      <w:rPr>
        <w:rFonts w:hint="eastAsia"/>
      </w:rPr>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e836450f-2bc7-4f0b-b70d-a7e708602d79"/>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69A2"/>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2AD7AC3"/>
    <w:rsid w:val="03826513"/>
    <w:rsid w:val="03F55358"/>
    <w:rsid w:val="049E1173"/>
    <w:rsid w:val="04BC6D19"/>
    <w:rsid w:val="05263B5D"/>
    <w:rsid w:val="05704DD8"/>
    <w:rsid w:val="05A056BD"/>
    <w:rsid w:val="06BF200B"/>
    <w:rsid w:val="076D408F"/>
    <w:rsid w:val="07D32A47"/>
    <w:rsid w:val="08CC41EB"/>
    <w:rsid w:val="08CC67C9"/>
    <w:rsid w:val="09337431"/>
    <w:rsid w:val="0B446AEB"/>
    <w:rsid w:val="0C6C62AC"/>
    <w:rsid w:val="0D084CFA"/>
    <w:rsid w:val="0E077613"/>
    <w:rsid w:val="0E1F3B35"/>
    <w:rsid w:val="0E5B4877"/>
    <w:rsid w:val="0E6D20B8"/>
    <w:rsid w:val="0F580BAC"/>
    <w:rsid w:val="110E5BD1"/>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C454506"/>
    <w:rsid w:val="1D547061"/>
    <w:rsid w:val="1E673EE7"/>
    <w:rsid w:val="1EB1403F"/>
    <w:rsid w:val="1EC2147A"/>
    <w:rsid w:val="1F1B4D4F"/>
    <w:rsid w:val="1FFE32B4"/>
    <w:rsid w:val="20EC29F2"/>
    <w:rsid w:val="22160C95"/>
    <w:rsid w:val="23362597"/>
    <w:rsid w:val="233A1F19"/>
    <w:rsid w:val="240C20A9"/>
    <w:rsid w:val="268628C4"/>
    <w:rsid w:val="26A821CC"/>
    <w:rsid w:val="26A926E5"/>
    <w:rsid w:val="26B648E9"/>
    <w:rsid w:val="26FF4835"/>
    <w:rsid w:val="270D3894"/>
    <w:rsid w:val="27BD1CA7"/>
    <w:rsid w:val="28546167"/>
    <w:rsid w:val="28756BA1"/>
    <w:rsid w:val="28D26B56"/>
    <w:rsid w:val="29C63095"/>
    <w:rsid w:val="2A7A342D"/>
    <w:rsid w:val="2AA4382A"/>
    <w:rsid w:val="2B9342EC"/>
    <w:rsid w:val="2C552527"/>
    <w:rsid w:val="2CCA2E9C"/>
    <w:rsid w:val="2D9B2175"/>
    <w:rsid w:val="2EA733C3"/>
    <w:rsid w:val="2EC35E48"/>
    <w:rsid w:val="2EF14B0A"/>
    <w:rsid w:val="2F1A3643"/>
    <w:rsid w:val="2F2F5FBB"/>
    <w:rsid w:val="2F4D50DE"/>
    <w:rsid w:val="2F68074A"/>
    <w:rsid w:val="30020424"/>
    <w:rsid w:val="307C1C04"/>
    <w:rsid w:val="312259C9"/>
    <w:rsid w:val="31390619"/>
    <w:rsid w:val="327252E6"/>
    <w:rsid w:val="33532A8F"/>
    <w:rsid w:val="33B10912"/>
    <w:rsid w:val="34157A60"/>
    <w:rsid w:val="352F2E4D"/>
    <w:rsid w:val="366D00CF"/>
    <w:rsid w:val="377505E2"/>
    <w:rsid w:val="386E76A4"/>
    <w:rsid w:val="388303A3"/>
    <w:rsid w:val="38AE3672"/>
    <w:rsid w:val="3A4C60D8"/>
    <w:rsid w:val="3B534CA3"/>
    <w:rsid w:val="3D5561BC"/>
    <w:rsid w:val="3D56049D"/>
    <w:rsid w:val="3D5D7B44"/>
    <w:rsid w:val="3E3A59A8"/>
    <w:rsid w:val="3F3B11B7"/>
    <w:rsid w:val="3FC574F3"/>
    <w:rsid w:val="417D0AC2"/>
    <w:rsid w:val="418329A6"/>
    <w:rsid w:val="42246236"/>
    <w:rsid w:val="42882D01"/>
    <w:rsid w:val="42DB5227"/>
    <w:rsid w:val="42F34BB2"/>
    <w:rsid w:val="430E6B0B"/>
    <w:rsid w:val="433230F1"/>
    <w:rsid w:val="439F1404"/>
    <w:rsid w:val="443340BD"/>
    <w:rsid w:val="444430DC"/>
    <w:rsid w:val="44D8082B"/>
    <w:rsid w:val="450E0CE9"/>
    <w:rsid w:val="451F03CB"/>
    <w:rsid w:val="46107C35"/>
    <w:rsid w:val="477517FF"/>
    <w:rsid w:val="47833F1C"/>
    <w:rsid w:val="47CD33E9"/>
    <w:rsid w:val="485E4C99"/>
    <w:rsid w:val="492627CB"/>
    <w:rsid w:val="499D1948"/>
    <w:rsid w:val="4A84366A"/>
    <w:rsid w:val="4B30103E"/>
    <w:rsid w:val="4C3355F1"/>
    <w:rsid w:val="4C540AC6"/>
    <w:rsid w:val="4D8B084A"/>
    <w:rsid w:val="4D9E1E27"/>
    <w:rsid w:val="4E320449"/>
    <w:rsid w:val="4EC24652"/>
    <w:rsid w:val="4F7A437E"/>
    <w:rsid w:val="4F865DFB"/>
    <w:rsid w:val="4FD63E2B"/>
    <w:rsid w:val="50C07F8E"/>
    <w:rsid w:val="50F10920"/>
    <w:rsid w:val="50F2142C"/>
    <w:rsid w:val="515B1A65"/>
    <w:rsid w:val="51AE428B"/>
    <w:rsid w:val="51F428F5"/>
    <w:rsid w:val="53662E9D"/>
    <w:rsid w:val="539A12EF"/>
    <w:rsid w:val="547B3799"/>
    <w:rsid w:val="54E3249D"/>
    <w:rsid w:val="568D7C95"/>
    <w:rsid w:val="56AD4B11"/>
    <w:rsid w:val="58242B05"/>
    <w:rsid w:val="59E773D3"/>
    <w:rsid w:val="5A440615"/>
    <w:rsid w:val="5A7E58EB"/>
    <w:rsid w:val="5ADC3C17"/>
    <w:rsid w:val="5B351579"/>
    <w:rsid w:val="5DB44D50"/>
    <w:rsid w:val="5DB916D7"/>
    <w:rsid w:val="5E204B14"/>
    <w:rsid w:val="5E40232F"/>
    <w:rsid w:val="5FB822CB"/>
    <w:rsid w:val="605E247B"/>
    <w:rsid w:val="61B256D1"/>
    <w:rsid w:val="62610282"/>
    <w:rsid w:val="62B873EA"/>
    <w:rsid w:val="62DE42A4"/>
    <w:rsid w:val="630E16A9"/>
    <w:rsid w:val="63187DEE"/>
    <w:rsid w:val="635E4CD8"/>
    <w:rsid w:val="64122457"/>
    <w:rsid w:val="65616AB5"/>
    <w:rsid w:val="65D12711"/>
    <w:rsid w:val="668B64F1"/>
    <w:rsid w:val="670D2CF3"/>
    <w:rsid w:val="68060525"/>
    <w:rsid w:val="68C77CB4"/>
    <w:rsid w:val="6AA757D4"/>
    <w:rsid w:val="6AAB40AD"/>
    <w:rsid w:val="6ABD03B5"/>
    <w:rsid w:val="6B7043F8"/>
    <w:rsid w:val="6BB34520"/>
    <w:rsid w:val="6C3B0948"/>
    <w:rsid w:val="6C545684"/>
    <w:rsid w:val="6C8639E2"/>
    <w:rsid w:val="6D8D1F7D"/>
    <w:rsid w:val="6D91287A"/>
    <w:rsid w:val="6DD45C5D"/>
    <w:rsid w:val="6DD92A43"/>
    <w:rsid w:val="6DFE26E6"/>
    <w:rsid w:val="6E3851B0"/>
    <w:rsid w:val="6E4B6D5C"/>
    <w:rsid w:val="6EB02484"/>
    <w:rsid w:val="6F593630"/>
    <w:rsid w:val="6FAE0107"/>
    <w:rsid w:val="6FE86762"/>
    <w:rsid w:val="6FEE1FCA"/>
    <w:rsid w:val="71496D06"/>
    <w:rsid w:val="71597497"/>
    <w:rsid w:val="717411D9"/>
    <w:rsid w:val="719306A5"/>
    <w:rsid w:val="71DE1BCB"/>
    <w:rsid w:val="729D378B"/>
    <w:rsid w:val="72F548C1"/>
    <w:rsid w:val="73814F04"/>
    <w:rsid w:val="7411109E"/>
    <w:rsid w:val="743326A2"/>
    <w:rsid w:val="775D23BB"/>
    <w:rsid w:val="77AB07A1"/>
    <w:rsid w:val="79B90E76"/>
    <w:rsid w:val="7A36306B"/>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6"/>
    <w:link w:val="56"/>
    <w:qFormat/>
    <w:uiPriority w:val="0"/>
    <w:pPr>
      <w:outlineLvl w:val="2"/>
    </w:pPr>
    <w:rPr>
      <w:rFonts w:ascii="黑体" w:hAnsi="黑体" w:eastAsia="黑体"/>
      <w:sz w:val="32"/>
      <w:szCs w:val="32"/>
    </w:rPr>
  </w:style>
  <w:style w:type="paragraph" w:styleId="7">
    <w:name w:val="heading 4"/>
    <w:basedOn w:val="1"/>
    <w:next w:val="1"/>
    <w:link w:val="52"/>
    <w:qFormat/>
    <w:uiPriority w:val="0"/>
    <w:pPr>
      <w:ind w:left="103"/>
      <w:outlineLvl w:val="3"/>
    </w:pPr>
    <w:rPr>
      <w:rFonts w:ascii="宋体" w:hAnsi="宋体"/>
      <w:b/>
      <w:bCs/>
      <w:sz w:val="30"/>
      <w:szCs w:val="30"/>
    </w:rPr>
  </w:style>
  <w:style w:type="paragraph" w:styleId="8">
    <w:name w:val="heading 5"/>
    <w:basedOn w:val="1"/>
    <w:next w:val="1"/>
    <w:qFormat/>
    <w:uiPriority w:val="0"/>
    <w:pPr>
      <w:ind w:left="103"/>
      <w:outlineLvl w:val="4"/>
    </w:pPr>
    <w:rPr>
      <w:rFonts w:ascii="宋体" w:hAnsi="宋体"/>
      <w:b/>
      <w:bCs/>
      <w:sz w:val="28"/>
      <w:szCs w:val="28"/>
    </w:rPr>
  </w:style>
  <w:style w:type="paragraph" w:styleId="9">
    <w:name w:val="heading 6"/>
    <w:basedOn w:val="1"/>
    <w:next w:val="1"/>
    <w:qFormat/>
    <w:uiPriority w:val="0"/>
    <w:pPr>
      <w:spacing w:before="2"/>
      <w:outlineLvl w:val="5"/>
    </w:pPr>
    <w:rPr>
      <w:rFonts w:ascii="黑体" w:hAnsi="黑体" w:eastAsia="黑体"/>
      <w:sz w:val="28"/>
      <w:szCs w:val="28"/>
    </w:rPr>
  </w:style>
  <w:style w:type="paragraph" w:styleId="10">
    <w:name w:val="heading 7"/>
    <w:basedOn w:val="1"/>
    <w:next w:val="1"/>
    <w:qFormat/>
    <w:uiPriority w:val="1"/>
    <w:pPr>
      <w:spacing w:before="23"/>
      <w:ind w:left="103"/>
      <w:outlineLvl w:val="6"/>
    </w:pPr>
    <w:rPr>
      <w:rFonts w:ascii="宋体" w:hAnsi="宋体"/>
      <w:b/>
      <w:bCs/>
      <w:sz w:val="24"/>
      <w:szCs w:val="24"/>
    </w:rPr>
  </w:style>
  <w:style w:type="paragraph" w:styleId="11">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6">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2">
    <w:name w:val="index 8"/>
    <w:basedOn w:val="1"/>
    <w:next w:val="1"/>
    <w:unhideWhenUsed/>
    <w:qFormat/>
    <w:uiPriority w:val="99"/>
    <w:pPr>
      <w:ind w:firstLine="440" w:firstLineChars="200"/>
    </w:p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autoRedefine/>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autoRedefine/>
    <w:unhideWhenUsed/>
    <w:qFormat/>
    <w:uiPriority w:val="99"/>
    <w:rPr>
      <w:b/>
      <w:bCs/>
    </w:rPr>
  </w:style>
  <w:style w:type="paragraph" w:styleId="31">
    <w:name w:val="Body Text First Indent 2"/>
    <w:basedOn w:val="17"/>
    <w:autoRedefine/>
    <w:unhideWhenUsed/>
    <w:qFormat/>
    <w:uiPriority w:val="99"/>
    <w:pPr>
      <w:ind w:firstLine="420" w:firstLineChars="200"/>
      <w:jc w:val="both"/>
    </w:pPr>
    <w:rPr>
      <w:szCs w:val="20"/>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qFormat/>
    <w:uiPriority w:val="0"/>
  </w:style>
  <w:style w:type="character" w:styleId="37">
    <w:name w:val="FollowedHyperlink"/>
    <w:basedOn w:val="34"/>
    <w:autoRedefine/>
    <w:qFormat/>
    <w:uiPriority w:val="0"/>
    <w:rPr>
      <w:color w:val="3D3D3D"/>
      <w:u w:val="none"/>
    </w:rPr>
  </w:style>
  <w:style w:type="character" w:styleId="38">
    <w:name w:val="HTML Definition"/>
    <w:basedOn w:val="34"/>
    <w:autoRedefine/>
    <w:qFormat/>
    <w:uiPriority w:val="0"/>
  </w:style>
  <w:style w:type="character" w:styleId="39">
    <w:name w:val="HTML Variable"/>
    <w:basedOn w:val="34"/>
    <w:qFormat/>
    <w:uiPriority w:val="0"/>
  </w:style>
  <w:style w:type="character" w:styleId="40">
    <w:name w:val="Hyperlink"/>
    <w:basedOn w:val="34"/>
    <w:autoRedefine/>
    <w:unhideWhenUsed/>
    <w:qFormat/>
    <w:uiPriority w:val="99"/>
    <w:rPr>
      <w:color w:val="0000FF"/>
      <w:u w:val="single"/>
    </w:rPr>
  </w:style>
  <w:style w:type="character" w:styleId="41">
    <w:name w:val="HTML Code"/>
    <w:basedOn w:val="34"/>
    <w:autoRedefine/>
    <w:qFormat/>
    <w:uiPriority w:val="0"/>
    <w:rPr>
      <w:rFonts w:ascii="Courier New" w:hAnsi="Courier New"/>
      <w:sz w:val="20"/>
    </w:rPr>
  </w:style>
  <w:style w:type="character" w:styleId="42">
    <w:name w:val="annotation reference"/>
    <w:basedOn w:val="34"/>
    <w:autoRedefine/>
    <w:unhideWhenUsed/>
    <w:qFormat/>
    <w:uiPriority w:val="0"/>
    <w:rPr>
      <w:sz w:val="21"/>
      <w:szCs w:val="21"/>
    </w:rPr>
  </w:style>
  <w:style w:type="character" w:styleId="43">
    <w:name w:val="HTML Cite"/>
    <w:basedOn w:val="34"/>
    <w:autoRedefine/>
    <w:qFormat/>
    <w:uiPriority w:val="0"/>
  </w:style>
  <w:style w:type="character" w:customStyle="1" w:styleId="44">
    <w:name w:val="批注框文本 Char1"/>
    <w:basedOn w:val="34"/>
    <w:link w:val="22"/>
    <w:autoRedefine/>
    <w:semiHidden/>
    <w:qFormat/>
    <w:uiPriority w:val="99"/>
    <w:rPr>
      <w:sz w:val="18"/>
      <w:szCs w:val="18"/>
    </w:rPr>
  </w:style>
  <w:style w:type="character" w:customStyle="1" w:styleId="45">
    <w:name w:val="页眉 Char"/>
    <w:basedOn w:val="34"/>
    <w:link w:val="24"/>
    <w:autoRedefine/>
    <w:qFormat/>
    <w:uiPriority w:val="0"/>
    <w:rPr>
      <w:sz w:val="18"/>
      <w:szCs w:val="18"/>
    </w:rPr>
  </w:style>
  <w:style w:type="character" w:customStyle="1" w:styleId="46">
    <w:name w:val="页脚 Char"/>
    <w:basedOn w:val="34"/>
    <w:link w:val="23"/>
    <w:autoRedefine/>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autoRedefine/>
    <w:qFormat/>
    <w:uiPriority w:val="0"/>
  </w:style>
  <w:style w:type="character" w:customStyle="1" w:styleId="49">
    <w:name w:val="纯文本 Char"/>
    <w:basedOn w:val="34"/>
    <w:link w:val="20"/>
    <w:autoRedefine/>
    <w:qFormat/>
    <w:uiPriority w:val="99"/>
    <w:rPr>
      <w:rFonts w:ascii="宋体" w:hAnsi="Courier New" w:eastAsia="宋体" w:cs="宋体"/>
      <w:sz w:val="20"/>
      <w:szCs w:val="20"/>
      <w:lang w:eastAsia="zh-CN"/>
    </w:rPr>
  </w:style>
  <w:style w:type="character" w:customStyle="1" w:styleId="50">
    <w:name w:val="标题 Char"/>
    <w:basedOn w:val="34"/>
    <w:link w:val="29"/>
    <w:autoRedefine/>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autoRedefine/>
    <w:semiHidden/>
    <w:qFormat/>
    <w:uiPriority w:val="99"/>
    <w:rPr>
      <w:rFonts w:ascii="宋体" w:eastAsia="宋体"/>
      <w:sz w:val="18"/>
      <w:szCs w:val="18"/>
    </w:rPr>
  </w:style>
  <w:style w:type="character" w:customStyle="1" w:styleId="52">
    <w:name w:val="标题 4 Char"/>
    <w:link w:val="7"/>
    <w:autoRedefine/>
    <w:qFormat/>
    <w:uiPriority w:val="1"/>
    <w:rPr>
      <w:rFonts w:ascii="宋体" w:hAnsi="宋体" w:eastAsia="宋体"/>
      <w:b/>
      <w:bCs/>
      <w:sz w:val="30"/>
      <w:szCs w:val="30"/>
    </w:rPr>
  </w:style>
  <w:style w:type="character" w:customStyle="1" w:styleId="53">
    <w:name w:val="日期 Char"/>
    <w:basedOn w:val="34"/>
    <w:link w:val="21"/>
    <w:autoRedefine/>
    <w:semiHidden/>
    <w:qFormat/>
    <w:uiPriority w:val="99"/>
  </w:style>
  <w:style w:type="character" w:customStyle="1" w:styleId="54">
    <w:name w:val="正文文本 Char"/>
    <w:basedOn w:val="34"/>
    <w:link w:val="2"/>
    <w:autoRedefine/>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autoRedefine/>
    <w:qFormat/>
    <w:uiPriority w:val="0"/>
    <w:rPr>
      <w:rFonts w:ascii="黑体" w:hAnsi="黑体" w:eastAsia="黑体"/>
      <w:sz w:val="32"/>
      <w:szCs w:val="32"/>
    </w:rPr>
  </w:style>
  <w:style w:type="paragraph" w:customStyle="1" w:styleId="57">
    <w:name w:val="列出段落1"/>
    <w:basedOn w:val="1"/>
    <w:autoRedefine/>
    <w:qFormat/>
    <w:uiPriority w:val="1"/>
  </w:style>
  <w:style w:type="paragraph" w:customStyle="1" w:styleId="58">
    <w:name w:val="Table Paragraph"/>
    <w:basedOn w:val="1"/>
    <w:autoRedefine/>
    <w:qFormat/>
    <w:uiPriority w:val="1"/>
  </w:style>
  <w:style w:type="paragraph" w:customStyle="1" w:styleId="59">
    <w:name w:val="彩色列表 - 强调文字颜色 11"/>
    <w:basedOn w:val="1"/>
    <w:autoRedefine/>
    <w:qFormat/>
    <w:uiPriority w:val="34"/>
    <w:pPr>
      <w:ind w:firstLine="420" w:firstLineChars="200"/>
      <w:jc w:val="both"/>
    </w:pPr>
    <w:rPr>
      <w:kern w:val="2"/>
      <w:sz w:val="21"/>
      <w:lang w:eastAsia="zh-CN"/>
    </w:rPr>
  </w:style>
  <w:style w:type="paragraph" w:customStyle="1" w:styleId="60">
    <w:name w:val="正文首行缩进两字符"/>
    <w:basedOn w:val="1"/>
    <w:autoRedefine/>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autoRedefine/>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autoRedefine/>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autoRedefine/>
    <w:qFormat/>
    <w:uiPriority w:val="0"/>
    <w:pPr>
      <w:spacing w:line="276" w:lineRule="auto"/>
    </w:pPr>
    <w:rPr>
      <w:rFonts w:ascii="宋体" w:hAnsi="宋体"/>
      <w:color w:val="FF0000"/>
      <w:kern w:val="2"/>
      <w:sz w:val="21"/>
      <w:szCs w:val="21"/>
      <w:lang w:eastAsia="zh-CN"/>
    </w:rPr>
  </w:style>
  <w:style w:type="paragraph" w:customStyle="1" w:styleId="64">
    <w:name w:val="zhang"/>
    <w:basedOn w:val="1"/>
    <w:autoRedefine/>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autoRedefine/>
    <w:unhideWhenUsed/>
    <w:qFormat/>
    <w:uiPriority w:val="2"/>
    <w:tblPr>
      <w:tblCellMar>
        <w:top w:w="0" w:type="dxa"/>
        <w:left w:w="0" w:type="dxa"/>
        <w:bottom w:w="0" w:type="dxa"/>
        <w:right w:w="0" w:type="dxa"/>
      </w:tblCellMar>
    </w:tblPr>
  </w:style>
  <w:style w:type="character" w:customStyle="1" w:styleId="66">
    <w:name w:val="font41"/>
    <w:autoRedefine/>
    <w:qFormat/>
    <w:uiPriority w:val="0"/>
    <w:rPr>
      <w:rFonts w:hint="eastAsia" w:ascii="宋体" w:hAnsi="宋体" w:eastAsia="宋体" w:cs="宋体"/>
      <w:color w:val="FF0000"/>
      <w:sz w:val="22"/>
      <w:szCs w:val="22"/>
      <w:u w:val="none"/>
    </w:rPr>
  </w:style>
  <w:style w:type="paragraph" w:customStyle="1" w:styleId="67">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autoRedefine/>
    <w:qFormat/>
    <w:uiPriority w:val="0"/>
    <w:rPr>
      <w:sz w:val="18"/>
      <w:szCs w:val="18"/>
    </w:rPr>
  </w:style>
  <w:style w:type="character" w:customStyle="1" w:styleId="69">
    <w:name w:val="批注框文本 Char"/>
    <w:basedOn w:val="34"/>
    <w:autoRedefine/>
    <w:qFormat/>
    <w:uiPriority w:val="0"/>
    <w:rPr>
      <w:rFonts w:ascii="Times New Roman" w:hAnsi="Times New Roman" w:eastAsia="宋体" w:cs="Times New Roman"/>
      <w:sz w:val="18"/>
      <w:szCs w:val="18"/>
    </w:rPr>
  </w:style>
  <w:style w:type="paragraph" w:customStyle="1" w:styleId="70">
    <w:name w:val="修订2"/>
    <w:autoRedefine/>
    <w:hidden/>
    <w:semiHidden/>
    <w:qFormat/>
    <w:uiPriority w:val="99"/>
    <w:rPr>
      <w:rFonts w:ascii="Calibri" w:hAnsi="Calibri" w:eastAsia="宋体" w:cs="Times New Roman"/>
      <w:sz w:val="22"/>
      <w:szCs w:val="22"/>
      <w:lang w:val="en-US" w:eastAsia="en-US" w:bidi="ar-SA"/>
    </w:rPr>
  </w:style>
  <w:style w:type="paragraph" w:customStyle="1" w:styleId="71">
    <w:name w:val="p0"/>
    <w:basedOn w:val="1"/>
    <w:autoRedefine/>
    <w:qFormat/>
    <w:uiPriority w:val="0"/>
    <w:pPr>
      <w:widowControl/>
      <w:jc w:val="both"/>
    </w:pPr>
    <w:rPr>
      <w:rFonts w:ascii="Times New Roman" w:hAnsi="Times New Roman"/>
      <w:sz w:val="21"/>
      <w:szCs w:val="21"/>
      <w:lang w:eastAsia="zh-CN"/>
    </w:rPr>
  </w:style>
  <w:style w:type="paragraph" w:customStyle="1" w:styleId="72">
    <w:name w:val="CM60"/>
    <w:basedOn w:val="67"/>
    <w:next w:val="67"/>
    <w:autoRedefine/>
    <w:qFormat/>
    <w:uiPriority w:val="0"/>
    <w:rPr>
      <w:rFonts w:ascii="宋体" w:hAnsi="Calibri" w:eastAsia="宋体"/>
      <w:color w:val="auto"/>
      <w:szCs w:val="24"/>
    </w:rPr>
  </w:style>
  <w:style w:type="paragraph" w:customStyle="1" w:styleId="73">
    <w:name w:val="CM4"/>
    <w:basedOn w:val="67"/>
    <w:next w:val="67"/>
    <w:autoRedefine/>
    <w:qFormat/>
    <w:uiPriority w:val="0"/>
    <w:pPr>
      <w:spacing w:line="480" w:lineRule="atLeast"/>
    </w:pPr>
    <w:rPr>
      <w:rFonts w:ascii="宋体" w:hAnsi="Calibri" w:eastAsia="宋体"/>
      <w:color w:val="auto"/>
      <w:szCs w:val="24"/>
    </w:rPr>
  </w:style>
  <w:style w:type="paragraph" w:customStyle="1" w:styleId="74">
    <w:name w:val="CM7"/>
    <w:basedOn w:val="67"/>
    <w:next w:val="67"/>
    <w:autoRedefine/>
    <w:qFormat/>
    <w:uiPriority w:val="0"/>
    <w:pPr>
      <w:spacing w:line="480" w:lineRule="atLeast"/>
    </w:pPr>
    <w:rPr>
      <w:rFonts w:ascii="宋体" w:hAnsi="Calibri" w:eastAsia="宋体"/>
      <w:color w:val="auto"/>
      <w:szCs w:val="24"/>
    </w:rPr>
  </w:style>
  <w:style w:type="character" w:customStyle="1" w:styleId="75">
    <w:name w:val="标题 2 Char"/>
    <w:basedOn w:val="34"/>
    <w:link w:val="4"/>
    <w:autoRedefine/>
    <w:qFormat/>
    <w:uiPriority w:val="0"/>
    <w:rPr>
      <w:rFonts w:ascii="宋体" w:hAnsi="宋体"/>
      <w:b/>
      <w:bCs/>
      <w:sz w:val="32"/>
      <w:szCs w:val="32"/>
      <w:lang w:eastAsia="en-US"/>
    </w:rPr>
  </w:style>
  <w:style w:type="character" w:customStyle="1" w:styleId="76">
    <w:name w:val="img"/>
    <w:basedOn w:val="34"/>
    <w:autoRedefine/>
    <w:qFormat/>
    <w:uiPriority w:val="0"/>
  </w:style>
  <w:style w:type="character" w:customStyle="1" w:styleId="77">
    <w:name w:val="img1"/>
    <w:basedOn w:val="34"/>
    <w:autoRedefine/>
    <w:qFormat/>
    <w:uiPriority w:val="0"/>
  </w:style>
  <w:style w:type="paragraph" w:customStyle="1" w:styleId="78">
    <w:name w:val="14正文加粗"/>
    <w:basedOn w:val="1"/>
    <w:autoRedefine/>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autoRedefine/>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autoRedefine/>
    <w:unhideWhenUsed/>
    <w:qFormat/>
    <w:uiPriority w:val="99"/>
    <w:pPr>
      <w:spacing w:line="546" w:lineRule="atLeast"/>
    </w:pPr>
    <w:rPr>
      <w:rFonts w:hint="eastAsia" w:ascii="黑体" w:hAnsi="Calibri" w:eastAsia="黑体"/>
      <w:szCs w:val="20"/>
    </w:rPr>
  </w:style>
  <w:style w:type="paragraph" w:customStyle="1" w:styleId="85">
    <w:name w:val="CM11"/>
    <w:basedOn w:val="67"/>
    <w:next w:val="67"/>
    <w:autoRedefine/>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autoRedefine/>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autoRedefine/>
    <w:unhideWhenUsed/>
    <w:qFormat/>
    <w:uiPriority w:val="99"/>
    <w:pPr>
      <w:spacing w:line="546" w:lineRule="atLeast"/>
    </w:pPr>
    <w:rPr>
      <w:rFonts w:hint="eastAsia" w:ascii="黑体" w:hAnsi="Calibri" w:eastAsia="黑体"/>
      <w:szCs w:val="20"/>
    </w:rPr>
  </w:style>
  <w:style w:type="paragraph" w:customStyle="1" w:styleId="90">
    <w:name w:val="CM55"/>
    <w:basedOn w:val="67"/>
    <w:next w:val="67"/>
    <w:autoRedefine/>
    <w:unhideWhenUsed/>
    <w:qFormat/>
    <w:uiPriority w:val="99"/>
    <w:rPr>
      <w:rFonts w:hint="eastAsia" w:ascii="黑体" w:hAnsi="Calibri" w:eastAsia="黑体"/>
      <w:szCs w:val="20"/>
    </w:rPr>
  </w:style>
  <w:style w:type="paragraph" w:customStyle="1" w:styleId="91">
    <w:name w:val="Body text|1"/>
    <w:basedOn w:val="1"/>
    <w:autoRedefine/>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autoRedefine/>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autoRedefine/>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autoRedefine/>
    <w:qFormat/>
    <w:uiPriority w:val="99"/>
    <w:pPr>
      <w:ind w:firstLine="420" w:firstLineChars="200"/>
    </w:pPr>
  </w:style>
  <w:style w:type="character" w:customStyle="1" w:styleId="97">
    <w:name w:val="页眉 Char1"/>
    <w:autoRedefine/>
    <w:semiHidden/>
    <w:qFormat/>
    <w:uiPriority w:val="0"/>
    <w:rPr>
      <w:rFonts w:ascii="Times New Roman" w:hAnsi="Times New Roman" w:eastAsia="宋体" w:cs="Times New Roman"/>
      <w:sz w:val="18"/>
      <w:szCs w:val="18"/>
    </w:rPr>
  </w:style>
  <w:style w:type="character" w:customStyle="1" w:styleId="98">
    <w:name w:val="正文文本缩进 Char"/>
    <w:basedOn w:val="34"/>
    <w:link w:val="17"/>
    <w:autoRedefine/>
    <w:qFormat/>
    <w:uiPriority w:val="0"/>
    <w:rPr>
      <w:rFonts w:ascii="Calibri" w:hAnsi="Calibri"/>
      <w:sz w:val="22"/>
      <w:szCs w:val="22"/>
      <w:lang w:eastAsia="en-US"/>
    </w:rPr>
  </w:style>
  <w:style w:type="paragraph" w:customStyle="1" w:styleId="99">
    <w:name w:val="修订3"/>
    <w:autoRedefine/>
    <w:hidden/>
    <w:semiHidden/>
    <w:qFormat/>
    <w:uiPriority w:val="99"/>
    <w:rPr>
      <w:rFonts w:ascii="Calibri" w:hAnsi="Calibri" w:eastAsia="宋体" w:cs="Times New Roman"/>
      <w:sz w:val="22"/>
      <w:szCs w:val="22"/>
      <w:lang w:val="en-US" w:eastAsia="en-US" w:bidi="ar-SA"/>
    </w:rPr>
  </w:style>
  <w:style w:type="paragraph" w:customStyle="1" w:styleId="100">
    <w:name w:val="Revision"/>
    <w:autoRedefine/>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12671</Words>
  <Characters>13376</Characters>
  <Lines>225</Lines>
  <Paragraphs>63</Paragraphs>
  <TotalTime>1</TotalTime>
  <ScaleCrop>false</ScaleCrop>
  <LinksUpToDate>false</LinksUpToDate>
  <CharactersWithSpaces>14745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2024-01-03T09:16:02Z</cp:lastPrinted>
  <dcterms:modified xsi:type="dcterms:W3CDTF">2024-01-03T09:16:09Z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DF98A1925FD8448EB3066F5C0DA13D74_13</vt:lpwstr>
  </property>
  <property fmtid="{D5CDD505-2E9C-101B-9397-08002B2CF9AE}" pid="7" name="KSOSaveFontToCloudKey">
    <vt:lpwstr>399199147_btnclosed</vt:lpwstr>
  </property>
</Properties>
</file>